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06" w:rsidRDefault="005A3F06" w:rsidP="005A3F06">
      <w:pPr>
        <w:shd w:val="clear" w:color="auto" w:fill="FFFFFF"/>
        <w:bidi/>
        <w:spacing w:before="100" w:beforeAutospacing="1" w:after="0" w:line="299" w:lineRule="atLeast"/>
        <w:rPr>
          <w:rFonts w:cs="B Nazanin"/>
          <w:b/>
          <w:bCs/>
          <w:color w:val="000000"/>
          <w:shd w:val="clear" w:color="auto" w:fill="CCFFFF"/>
        </w:rPr>
      </w:pPr>
      <w:bookmarkStart w:id="0" w:name="_GoBack"/>
      <w:bookmarkEnd w:id="0"/>
      <w:r>
        <w:rPr>
          <w:rFonts w:cs="B Nazanin" w:hint="cs"/>
          <w:b/>
          <w:bCs/>
          <w:color w:val="000000"/>
          <w:shd w:val="clear" w:color="auto" w:fill="CCFFFF"/>
          <w:rtl/>
        </w:rPr>
        <w:t>اولويتهاي پژوهشي واحد توسعه تحقيقات باليني هاجر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0" w:line="299" w:lineRule="atLeast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احتراما"</w:t>
      </w:r>
      <w:r w:rsidRPr="005A3F0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عطف به نامه شماره 81157 / 1402 / د / د / ن، مبني</w:t>
      </w:r>
      <w:r w:rsidRPr="005A3F0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بر به روزرساني اولويتهاي پژوهشي دانشكده پزشكي بر روي سايت،</w:t>
      </w:r>
      <w:r w:rsidRPr="005A3F0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اولويت هاي پژوهشي واحد توسعه تحقيقات باليني بيمارستان هاجر به شرح زير اعلام مي گردد.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br/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0" w:line="299" w:lineRule="atLeast"/>
        <w:ind w:hanging="360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 - 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ارتباط بيماريهاي قلبي با ساير بيماريها ( غدد، متابوليسم، كلاژن واسكولار و ...)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0" w:line="299" w:lineRule="atLeast"/>
        <w:ind w:hanging="360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 -  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انجام پژوهش در زمينه مداخلات باليني دارويي و غير دارويي در بيماريهاي قلب و عروق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0" w:line="299" w:lineRule="atLeast"/>
        <w:ind w:hanging="360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 - 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انجام پژوهش در راستاي</w:t>
      </w:r>
      <w:r w:rsidRPr="005A3F0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سلامت و جواني جمعيت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 - 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بررسي دلايل بستري مجدد بيماران در بخشهاي درماني بيمارستانها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 -  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راهكارهاي ارتقاء سطح احياي قلبي ريوي موفّق در بيمارستان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0" w:line="299" w:lineRule="atLeast"/>
        <w:ind w:hanging="360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 - 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راهكارهاي استفاده از روش هاي تشخيصي و درماني نوين در مراكز درماني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0" w:line="299" w:lineRule="atLeast"/>
        <w:ind w:hanging="360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-        -  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ارتقاي راهكارهايي در زمينه آموزش به بيمار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 - 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ارتباط برخي از بيماري ها با شيوع نازايي و راهكارهاي درماني در اين زمينه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jc w:val="both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  -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اجراي مطالعات پايه و باليني در مورد بيماريهاي قلبي و عروقي و عوامل خطر مرتبط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jc w:val="both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   -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اجراي مطالعات در راستاي اصلاح سبك زندگي در جامعه به ويژه در زمينه اصلاح الگوي غذايي، مصرف دخانيات، سوء مصرف مواد، فعاليت</w:t>
      </w:r>
      <w:r w:rsidRPr="005A3F0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فيزيكي و روشهاي مقابله با استرس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 - 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بررسي تاثير استفاده از فضاي مجازي بر سلامت روان كودكان و نوجوانان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jc w:val="both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  -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طراحي و استاندارد سازي ابزارهاي تشخيصي و غربالگري بيماريهاي قلبي عروقي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jc w:val="both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 - 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تدوين و بومي سازي راهكارهاي باليني پيشگيري و كنترل بيماريها و عوامل خطر قلبي عروقي</w:t>
      </w: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jc w:val="both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 - 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بررسي عوامل موثر افزايش نرخ خودكشي در سنين پايين تر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jc w:val="both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lastRenderedPageBreak/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 -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اجراي مطالعات دارويي و گياه درماني در زمينه بيماريهاي قلبي و عروقي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jc w:val="both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  - </w:t>
      </w:r>
      <w:r w:rsidRPr="005A3F0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سياست گزاري در زمينه اجرايي كردن برنامه هاي بازتواني قلبي در استان و جامعه</w:t>
      </w:r>
    </w:p>
    <w:p w:rsidR="005A3F06" w:rsidRPr="005A3F06" w:rsidRDefault="005A3F06" w:rsidP="005A3F06">
      <w:pPr>
        <w:shd w:val="clear" w:color="auto" w:fill="FFFFFF"/>
        <w:bidi/>
        <w:spacing w:before="100" w:beforeAutospacing="1" w:after="100" w:afterAutospacing="1" w:line="299" w:lineRule="atLeast"/>
        <w:ind w:hanging="360"/>
        <w:jc w:val="both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</w:t>
      </w:r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 -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بررسي علل ترخيص زود هنگام بيماران با رضايت شخصي</w:t>
      </w:r>
    </w:p>
    <w:p w:rsidR="00876ED6" w:rsidRDefault="005A3F06" w:rsidP="005A3F06">
      <w:r w:rsidRPr="005A3F0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- 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shd w:val="clear" w:color="auto" w:fill="FFFFFF"/>
          <w:rtl/>
          <w:lang w:bidi="fa-IR"/>
        </w:rPr>
        <w:t>تحقيقات در جهت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shd w:val="clear" w:color="auto" w:fill="FFFFFF"/>
          <w:lang w:bidi="fa-IR"/>
        </w:rPr>
        <w:t> </w:t>
      </w:r>
      <w:r w:rsidRPr="005A3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Tele-rehabilitation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shd w:val="clear" w:color="auto" w:fill="FFFFFF"/>
          <w:lang w:bidi="fa-IR"/>
        </w:rPr>
        <w:t> </w:t>
      </w:r>
      <w:r w:rsidRPr="005A3F06">
        <w:rPr>
          <w:rFonts w:ascii="Times New Roman" w:eastAsia="Times New Roman" w:hAnsi="Times New Roman" w:cs="B Nazanin" w:hint="cs"/>
          <w:color w:val="000000"/>
          <w:sz w:val="28"/>
          <w:szCs w:val="28"/>
          <w:shd w:val="clear" w:color="auto" w:fill="FFFFFF"/>
          <w:rtl/>
          <w:lang w:bidi="fa-IR"/>
        </w:rPr>
        <w:t>و انجام بازتواني جامع قلبي در مراكز بهداشتي و ادغام در سيستم</w:t>
      </w:r>
    </w:p>
    <w:sectPr w:rsidR="00876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06"/>
    <w:rsid w:val="005A3F06"/>
    <w:rsid w:val="00876ED6"/>
    <w:rsid w:val="00B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E77C54-75D9-4317-9876-D646DF24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Kabiri</dc:creator>
  <cp:lastModifiedBy>Najmeh Kabiri</cp:lastModifiedBy>
  <cp:revision>2</cp:revision>
  <dcterms:created xsi:type="dcterms:W3CDTF">2025-12-17T04:46:00Z</dcterms:created>
  <dcterms:modified xsi:type="dcterms:W3CDTF">2025-12-17T04:46:00Z</dcterms:modified>
</cp:coreProperties>
</file>